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70CC" w14:textId="7DC695FD" w:rsidR="004275BF" w:rsidRDefault="004275BF" w:rsidP="004275BF">
      <w:pPr>
        <w:jc w:val="center"/>
        <w:rPr>
          <w:b/>
          <w:bCs/>
        </w:rPr>
      </w:pPr>
      <w:r>
        <w:rPr>
          <w:noProof/>
          <w:color w:val="000000"/>
        </w:rPr>
        <w:drawing>
          <wp:inline distT="0" distB="0" distL="0" distR="0" wp14:anchorId="46750DE2" wp14:editId="13A2846D">
            <wp:extent cx="2943225" cy="1069064"/>
            <wp:effectExtent l="0" t="0" r="0" b="0"/>
            <wp:docPr id="1065082553" name="Picture 1" descr="A logo for a health ser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82553" name="Picture 1" descr="A logo for a health ser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865" cy="107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7FBD" w14:textId="77777777" w:rsidR="004275BF" w:rsidRPr="00E93BD2" w:rsidRDefault="004275BF" w:rsidP="004275BF">
      <w:pPr>
        <w:pStyle w:val="Header"/>
        <w:jc w:val="center"/>
        <w:rPr>
          <w:rFonts w:ascii="Amasis MT Pro Medium" w:hAnsi="Amasis MT Pro Medium"/>
          <w:i/>
          <w:iCs/>
        </w:rPr>
      </w:pPr>
      <w:r w:rsidRPr="00E93BD2">
        <w:rPr>
          <w:rFonts w:ascii="Amasis MT Pro Medium" w:hAnsi="Amasis MT Pro Medium"/>
          <w:i/>
          <w:iCs/>
        </w:rPr>
        <w:t>“Dedicated to Wellness. Committed to Community.”</w:t>
      </w:r>
    </w:p>
    <w:p w14:paraId="0F59B849" w14:textId="77777777" w:rsidR="004275BF" w:rsidRDefault="004275BF" w:rsidP="004275BF">
      <w:pPr>
        <w:rPr>
          <w:b/>
          <w:bCs/>
        </w:rPr>
      </w:pPr>
    </w:p>
    <w:p w14:paraId="6983A4CD" w14:textId="0B840FDC" w:rsidR="004275BF" w:rsidRPr="004275BF" w:rsidRDefault="004275BF" w:rsidP="004275BF">
      <w:r w:rsidRPr="004275BF">
        <w:rPr>
          <w:b/>
          <w:bCs/>
        </w:rPr>
        <w:t>Request for Proposal (RFP)</w:t>
      </w:r>
      <w:r w:rsidRPr="004275BF">
        <w:br/>
      </w:r>
      <w:r w:rsidRPr="004275BF">
        <w:rPr>
          <w:b/>
          <w:bCs/>
        </w:rPr>
        <w:t>Commercial Fire Alarm System</w:t>
      </w:r>
    </w:p>
    <w:p w14:paraId="4298DB8C" w14:textId="455CB203" w:rsidR="00FC3318" w:rsidRDefault="004275BF" w:rsidP="004275BF">
      <w:r w:rsidRPr="004275BF">
        <w:rPr>
          <w:b/>
          <w:bCs/>
        </w:rPr>
        <w:t>Issue Date:</w:t>
      </w:r>
      <w:r w:rsidR="007542DF">
        <w:rPr>
          <w:b/>
          <w:bCs/>
        </w:rPr>
        <w:t xml:space="preserve">  </w:t>
      </w:r>
      <w:r w:rsidR="007542DF">
        <w:t>May 20, 2025</w:t>
      </w:r>
      <w:r w:rsidRPr="004275BF">
        <w:br/>
      </w:r>
      <w:r w:rsidRPr="004275BF">
        <w:rPr>
          <w:b/>
          <w:bCs/>
        </w:rPr>
        <w:t>Proposal Due Date:</w:t>
      </w:r>
      <w:r w:rsidRPr="004275BF">
        <w:t xml:space="preserve"> </w:t>
      </w:r>
      <w:r w:rsidR="007542DF">
        <w:t>June 13, 2025</w:t>
      </w:r>
      <w:r w:rsidRPr="004275BF">
        <w:br/>
      </w:r>
      <w:r w:rsidRPr="004275BF">
        <w:rPr>
          <w:b/>
          <w:bCs/>
        </w:rPr>
        <w:t>Contact Information:</w:t>
      </w:r>
      <w:r w:rsidRPr="004275BF">
        <w:br/>
      </w:r>
      <w:r>
        <w:t>Milwaukee Health Services, Inc.</w:t>
      </w:r>
      <w:r w:rsidR="00FC3318">
        <w:br/>
        <w:t>Attn:  Scott Davis</w:t>
      </w:r>
      <w:r w:rsidRPr="004275BF">
        <w:br/>
      </w:r>
      <w:r>
        <w:t>2555 N Martin Luther King Jr Drive</w:t>
      </w:r>
      <w:r>
        <w:br/>
        <w:t>Milwaukee, WI  53212</w:t>
      </w:r>
      <w:r w:rsidRPr="004275BF">
        <w:br/>
      </w:r>
      <w:r w:rsidR="00FC3318" w:rsidRPr="00FC3318">
        <w:t>(414) 267-2631</w:t>
      </w:r>
      <w:r w:rsidR="00FC3318">
        <w:br/>
      </w:r>
      <w:hyperlink r:id="rId10" w:history="1">
        <w:r w:rsidR="00D431C1" w:rsidRPr="00C60D24">
          <w:rPr>
            <w:rStyle w:val="Hyperlink"/>
          </w:rPr>
          <w:t>lsether@mhsi.org</w:t>
        </w:r>
      </w:hyperlink>
    </w:p>
    <w:p w14:paraId="5A1EEDA9" w14:textId="77777777" w:rsidR="004275BF" w:rsidRPr="004275BF" w:rsidRDefault="00000000" w:rsidP="004275BF">
      <w:r>
        <w:pict w14:anchorId="419AC4FB">
          <v:rect id="_x0000_i1025" style="width:0;height:1.5pt" o:hralign="center" o:hrstd="t" o:hr="t" fillcolor="#a0a0a0" stroked="f"/>
        </w:pict>
      </w:r>
    </w:p>
    <w:p w14:paraId="6F904209" w14:textId="77777777" w:rsidR="004275BF" w:rsidRPr="004275BF" w:rsidRDefault="004275BF" w:rsidP="004275BF">
      <w:pPr>
        <w:rPr>
          <w:b/>
          <w:bCs/>
        </w:rPr>
      </w:pPr>
      <w:r w:rsidRPr="004275BF">
        <w:rPr>
          <w:b/>
          <w:bCs/>
        </w:rPr>
        <w:t>1. Introduction</w:t>
      </w:r>
    </w:p>
    <w:p w14:paraId="0C4244B7" w14:textId="6271DFDB" w:rsidR="004275BF" w:rsidRPr="004275BF" w:rsidRDefault="004275BF" w:rsidP="004275BF">
      <w:r>
        <w:t xml:space="preserve">Milwaukee Health Services, Inc. </w:t>
      </w:r>
      <w:r w:rsidRPr="004275BF">
        <w:t xml:space="preserve">is seeking proposals from qualified vendors to provide and install a comprehensive Commercial Fire Alarm System for our </w:t>
      </w:r>
      <w:r>
        <w:t>MLK Heritage Health Center</w:t>
      </w:r>
      <w:r w:rsidRPr="004275BF">
        <w:t xml:space="preserve"> located at </w:t>
      </w:r>
      <w:r>
        <w:t>2555 N Martin Luther King Jr Drive</w:t>
      </w:r>
      <w:r w:rsidRPr="004275BF">
        <w:t>. The goal of this RFP is to identify a vendor that can deliver a high-quality, reliable, and cost-effective fire alarm system that meets all applicable safety codes and regulations.</w:t>
      </w:r>
    </w:p>
    <w:p w14:paraId="6552D441" w14:textId="77777777" w:rsidR="004275BF" w:rsidRPr="004275BF" w:rsidRDefault="004275BF" w:rsidP="004275BF">
      <w:pPr>
        <w:rPr>
          <w:b/>
          <w:bCs/>
        </w:rPr>
      </w:pPr>
      <w:r w:rsidRPr="004275BF">
        <w:rPr>
          <w:b/>
          <w:bCs/>
        </w:rPr>
        <w:t>2. Scope of Work</w:t>
      </w:r>
    </w:p>
    <w:p w14:paraId="35A5AF29" w14:textId="77777777" w:rsidR="004275BF" w:rsidRPr="004275BF" w:rsidRDefault="004275BF" w:rsidP="004275BF">
      <w:r w:rsidRPr="004275BF">
        <w:t>The successful vendor will be responsible for providing, installing, and testing a commercial fire alarm system, which includes the following components:</w:t>
      </w:r>
    </w:p>
    <w:p w14:paraId="303D80CD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Fire Detection</w:t>
      </w:r>
      <w:r w:rsidRPr="004275BF">
        <w:t>: Smoke detectors, heat detectors, and manual pull stations</w:t>
      </w:r>
    </w:p>
    <w:p w14:paraId="42830832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Notification</w:t>
      </w:r>
      <w:r w:rsidRPr="004275BF">
        <w:t>: Audible and visual alarms, including strobe lights</w:t>
      </w:r>
    </w:p>
    <w:p w14:paraId="37DE4A32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Control Panel</w:t>
      </w:r>
      <w:r w:rsidRPr="004275BF">
        <w:t>: Centralized system for monitoring and managing alarms</w:t>
      </w:r>
    </w:p>
    <w:p w14:paraId="65D12672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lastRenderedPageBreak/>
        <w:t>Communication System</w:t>
      </w:r>
      <w:r w:rsidRPr="004275BF">
        <w:t>: Integration with local fire department or monitoring service</w:t>
      </w:r>
    </w:p>
    <w:p w14:paraId="23BCCBCB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Power Supply</w:t>
      </w:r>
      <w:r w:rsidRPr="004275BF">
        <w:t>: Backup power (e.g., batteries or generators)</w:t>
      </w:r>
    </w:p>
    <w:p w14:paraId="1CE2DF33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Compliance</w:t>
      </w:r>
      <w:r w:rsidRPr="004275BF">
        <w:t>: System design, installation, and operation must comply with local, state, and national fire safety regulations, including NFPA (National Fire Protection Association) codes.</w:t>
      </w:r>
    </w:p>
    <w:p w14:paraId="469960B3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Testing &amp; Commissioning</w:t>
      </w:r>
      <w:r w:rsidRPr="004275BF">
        <w:t>: Full testing and certification of the system to ensure functionality</w:t>
      </w:r>
    </w:p>
    <w:p w14:paraId="051F7D36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Training</w:t>
      </w:r>
      <w:r w:rsidRPr="004275BF">
        <w:t>: Training for designated staff on how to operate and maintain the system</w:t>
      </w:r>
    </w:p>
    <w:p w14:paraId="24132D5A" w14:textId="77777777" w:rsidR="004275BF" w:rsidRPr="004275BF" w:rsidRDefault="004275BF" w:rsidP="004275BF">
      <w:pPr>
        <w:numPr>
          <w:ilvl w:val="0"/>
          <w:numId w:val="1"/>
        </w:numPr>
      </w:pPr>
      <w:r w:rsidRPr="004275BF">
        <w:rPr>
          <w:b/>
          <w:bCs/>
        </w:rPr>
        <w:t>Maintenance</w:t>
      </w:r>
      <w:r w:rsidRPr="004275BF">
        <w:t>: Ongoing support and service options after installation</w:t>
      </w:r>
    </w:p>
    <w:p w14:paraId="0EBF9A09" w14:textId="77777777" w:rsidR="004275BF" w:rsidRPr="004275BF" w:rsidRDefault="004275BF" w:rsidP="004275BF">
      <w:pPr>
        <w:rPr>
          <w:b/>
          <w:bCs/>
        </w:rPr>
      </w:pPr>
      <w:r w:rsidRPr="004275BF">
        <w:rPr>
          <w:b/>
          <w:bCs/>
        </w:rPr>
        <w:t>3. Vendor Qualifications</w:t>
      </w:r>
    </w:p>
    <w:p w14:paraId="6784F18E" w14:textId="77777777" w:rsidR="004275BF" w:rsidRPr="004275BF" w:rsidRDefault="004275BF" w:rsidP="004275BF">
      <w:r w:rsidRPr="004275BF">
        <w:t>Vendors must meet the following criteria to be considered:</w:t>
      </w:r>
    </w:p>
    <w:p w14:paraId="7233CDD1" w14:textId="77777777" w:rsidR="004275BF" w:rsidRPr="004275BF" w:rsidRDefault="004275BF" w:rsidP="004275BF">
      <w:pPr>
        <w:numPr>
          <w:ilvl w:val="0"/>
          <w:numId w:val="2"/>
        </w:numPr>
      </w:pPr>
      <w:r w:rsidRPr="004275BF">
        <w:t>Valid business license and insurance</w:t>
      </w:r>
    </w:p>
    <w:p w14:paraId="486BC715" w14:textId="77777777" w:rsidR="004275BF" w:rsidRPr="004275BF" w:rsidRDefault="004275BF" w:rsidP="004275BF">
      <w:pPr>
        <w:numPr>
          <w:ilvl w:val="0"/>
          <w:numId w:val="2"/>
        </w:numPr>
      </w:pPr>
      <w:r w:rsidRPr="004275BF">
        <w:t>Proven track record of installing fire alarm systems in commercial properties</w:t>
      </w:r>
    </w:p>
    <w:p w14:paraId="69C149B7" w14:textId="77777777" w:rsidR="004275BF" w:rsidRPr="004275BF" w:rsidRDefault="004275BF" w:rsidP="004275BF">
      <w:pPr>
        <w:numPr>
          <w:ilvl w:val="0"/>
          <w:numId w:val="2"/>
        </w:numPr>
      </w:pPr>
      <w:r w:rsidRPr="004275BF">
        <w:t>Expertise in local, state, and national fire safety regulations</w:t>
      </w:r>
    </w:p>
    <w:p w14:paraId="3735F08F" w14:textId="77777777" w:rsidR="004275BF" w:rsidRPr="004275BF" w:rsidRDefault="004275BF" w:rsidP="004275BF">
      <w:pPr>
        <w:numPr>
          <w:ilvl w:val="0"/>
          <w:numId w:val="2"/>
        </w:numPr>
      </w:pPr>
      <w:r w:rsidRPr="004275BF">
        <w:t>Capability to provide ongoing maintenance and support</w:t>
      </w:r>
    </w:p>
    <w:p w14:paraId="2B5A7A30" w14:textId="77777777" w:rsidR="004275BF" w:rsidRPr="004275BF" w:rsidRDefault="004275BF" w:rsidP="004275BF">
      <w:pPr>
        <w:numPr>
          <w:ilvl w:val="0"/>
          <w:numId w:val="2"/>
        </w:numPr>
      </w:pPr>
      <w:r w:rsidRPr="004275BF">
        <w:t>Positive references from previous clients in similar industries or projects</w:t>
      </w:r>
    </w:p>
    <w:p w14:paraId="490E4DEA" w14:textId="77777777" w:rsidR="004275BF" w:rsidRPr="004275BF" w:rsidRDefault="004275BF" w:rsidP="004275BF">
      <w:pPr>
        <w:numPr>
          <w:ilvl w:val="0"/>
          <w:numId w:val="2"/>
        </w:numPr>
      </w:pPr>
      <w:r w:rsidRPr="004275BF">
        <w:t>Experience with integrating fire alarm systems with existing building infrastructure (if applicable)</w:t>
      </w:r>
    </w:p>
    <w:p w14:paraId="44CFF8FA" w14:textId="77777777" w:rsidR="004275BF" w:rsidRPr="004275BF" w:rsidRDefault="004275BF" w:rsidP="004275BF">
      <w:pPr>
        <w:rPr>
          <w:b/>
          <w:bCs/>
        </w:rPr>
      </w:pPr>
      <w:r w:rsidRPr="004275BF">
        <w:rPr>
          <w:b/>
          <w:bCs/>
        </w:rPr>
        <w:t>4. Proposal Requirements</w:t>
      </w:r>
    </w:p>
    <w:p w14:paraId="798F6908" w14:textId="77777777" w:rsidR="004275BF" w:rsidRPr="004275BF" w:rsidRDefault="004275BF" w:rsidP="004275BF">
      <w:r w:rsidRPr="004275BF">
        <w:t>Vendors are required to submit the following information:</w:t>
      </w:r>
    </w:p>
    <w:p w14:paraId="0DBD4C6C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Company Overview</w:t>
      </w:r>
      <w:r w:rsidRPr="004275BF">
        <w:t>: Brief company history, expertise, and relevant experience in fire alarm system installation</w:t>
      </w:r>
    </w:p>
    <w:p w14:paraId="32299018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System Design</w:t>
      </w:r>
      <w:r w:rsidRPr="004275BF">
        <w:t>: Detailed description of the proposed fire alarm system, including equipment specifications, brands, and how the system will meet the required codes and standards</w:t>
      </w:r>
    </w:p>
    <w:p w14:paraId="7F89BFC8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Timeline</w:t>
      </w:r>
      <w:r w:rsidRPr="004275BF">
        <w:t>: Estimated project timeline, including milestones for design, installation, testing, and commissioning</w:t>
      </w:r>
    </w:p>
    <w:p w14:paraId="628F5E68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Cost Breakdown</w:t>
      </w:r>
      <w:r w:rsidRPr="004275BF">
        <w:t>: Total cost of the system, including hardware, installation, testing, training, and any ongoing maintenance or monitoring fees</w:t>
      </w:r>
    </w:p>
    <w:p w14:paraId="31259446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Warranty</w:t>
      </w:r>
      <w:r w:rsidRPr="004275BF">
        <w:t>: Information on warranties provided for equipment and installation</w:t>
      </w:r>
    </w:p>
    <w:p w14:paraId="09B608C4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Maintenance Plan</w:t>
      </w:r>
      <w:r w:rsidRPr="004275BF">
        <w:t>: Options for post-installation maintenance and support, including response times for repairs or service</w:t>
      </w:r>
    </w:p>
    <w:p w14:paraId="277AF7AF" w14:textId="77777777" w:rsidR="004275BF" w:rsidRPr="004275BF" w:rsidRDefault="004275BF" w:rsidP="004275BF">
      <w:pPr>
        <w:numPr>
          <w:ilvl w:val="0"/>
          <w:numId w:val="3"/>
        </w:numPr>
      </w:pPr>
      <w:r w:rsidRPr="004275BF">
        <w:rPr>
          <w:b/>
          <w:bCs/>
        </w:rPr>
        <w:t>References</w:t>
      </w:r>
      <w:r w:rsidRPr="004275BF">
        <w:t>: At least three references from previous clients who have had similar systems installed</w:t>
      </w:r>
    </w:p>
    <w:p w14:paraId="337CBC0F" w14:textId="77777777" w:rsidR="004275BF" w:rsidRPr="004275BF" w:rsidRDefault="004275BF" w:rsidP="004275BF">
      <w:pPr>
        <w:rPr>
          <w:b/>
          <w:bCs/>
        </w:rPr>
      </w:pPr>
      <w:r w:rsidRPr="004275BF">
        <w:rPr>
          <w:b/>
          <w:bCs/>
        </w:rPr>
        <w:t>5. Evaluation Criteria</w:t>
      </w:r>
    </w:p>
    <w:p w14:paraId="534749DD" w14:textId="77777777" w:rsidR="004275BF" w:rsidRPr="004275BF" w:rsidRDefault="004275BF" w:rsidP="004275BF">
      <w:r w:rsidRPr="004275BF">
        <w:t>Proposals will be evaluated based on the following factors:</w:t>
      </w:r>
    </w:p>
    <w:p w14:paraId="70E988E3" w14:textId="77777777" w:rsidR="004275BF" w:rsidRPr="004275BF" w:rsidRDefault="004275BF" w:rsidP="004275BF">
      <w:pPr>
        <w:numPr>
          <w:ilvl w:val="0"/>
          <w:numId w:val="4"/>
        </w:numPr>
      </w:pPr>
      <w:r w:rsidRPr="004275BF">
        <w:rPr>
          <w:b/>
          <w:bCs/>
        </w:rPr>
        <w:t>System Quality</w:t>
      </w:r>
      <w:r w:rsidRPr="004275BF">
        <w:t>: How well the proposed system meets the needs of the building and complies with safety codes</w:t>
      </w:r>
    </w:p>
    <w:p w14:paraId="4A3551FE" w14:textId="77777777" w:rsidR="004275BF" w:rsidRPr="004275BF" w:rsidRDefault="004275BF" w:rsidP="004275BF">
      <w:pPr>
        <w:numPr>
          <w:ilvl w:val="0"/>
          <w:numId w:val="4"/>
        </w:numPr>
      </w:pPr>
      <w:r w:rsidRPr="004275BF">
        <w:rPr>
          <w:b/>
          <w:bCs/>
        </w:rPr>
        <w:t>Vendor Experience</w:t>
      </w:r>
      <w:r w:rsidRPr="004275BF">
        <w:t>: The vendor's experience and qualifications in providing commercial fire alarm systems</w:t>
      </w:r>
    </w:p>
    <w:p w14:paraId="7A975BE8" w14:textId="77777777" w:rsidR="004275BF" w:rsidRPr="004275BF" w:rsidRDefault="004275BF" w:rsidP="004275BF">
      <w:pPr>
        <w:numPr>
          <w:ilvl w:val="0"/>
          <w:numId w:val="4"/>
        </w:numPr>
      </w:pPr>
      <w:r w:rsidRPr="004275BF">
        <w:rPr>
          <w:b/>
          <w:bCs/>
        </w:rPr>
        <w:t>Cost</w:t>
      </w:r>
      <w:r w:rsidRPr="004275BF">
        <w:t>: Overall cost of the system, including both initial installation and long-term maintenance costs</w:t>
      </w:r>
    </w:p>
    <w:p w14:paraId="1BADBCEF" w14:textId="77777777" w:rsidR="004275BF" w:rsidRPr="004275BF" w:rsidRDefault="004275BF" w:rsidP="004275BF">
      <w:pPr>
        <w:numPr>
          <w:ilvl w:val="0"/>
          <w:numId w:val="4"/>
        </w:numPr>
      </w:pPr>
      <w:r w:rsidRPr="004275BF">
        <w:rPr>
          <w:b/>
          <w:bCs/>
        </w:rPr>
        <w:t>Timeline</w:t>
      </w:r>
      <w:r w:rsidRPr="004275BF">
        <w:t>: Ability to meet the proposed installation schedule</w:t>
      </w:r>
    </w:p>
    <w:p w14:paraId="7335D4CB" w14:textId="77777777" w:rsidR="004275BF" w:rsidRPr="004275BF" w:rsidRDefault="004275BF" w:rsidP="004275BF">
      <w:pPr>
        <w:numPr>
          <w:ilvl w:val="0"/>
          <w:numId w:val="4"/>
        </w:numPr>
      </w:pPr>
      <w:r w:rsidRPr="004275BF">
        <w:rPr>
          <w:b/>
          <w:bCs/>
        </w:rPr>
        <w:t>References</w:t>
      </w:r>
      <w:r w:rsidRPr="004275BF">
        <w:t xml:space="preserve">: Quality of </w:t>
      </w:r>
      <w:proofErr w:type="gramStart"/>
      <w:r w:rsidRPr="004275BF">
        <w:t>references</w:t>
      </w:r>
      <w:proofErr w:type="gramEnd"/>
      <w:r w:rsidRPr="004275BF">
        <w:t xml:space="preserve"> and past performance on similar projects</w:t>
      </w:r>
    </w:p>
    <w:p w14:paraId="733163E2" w14:textId="77777777" w:rsidR="004275BF" w:rsidRPr="004275BF" w:rsidRDefault="004275BF" w:rsidP="004275BF">
      <w:pPr>
        <w:numPr>
          <w:ilvl w:val="0"/>
          <w:numId w:val="4"/>
        </w:numPr>
      </w:pPr>
      <w:r w:rsidRPr="004275BF">
        <w:rPr>
          <w:b/>
          <w:bCs/>
        </w:rPr>
        <w:t>Post-Installation Support</w:t>
      </w:r>
      <w:r w:rsidRPr="004275BF">
        <w:t>: Availability and quality of maintenance and service options</w:t>
      </w:r>
    </w:p>
    <w:p w14:paraId="48D1C3EC" w14:textId="77777777" w:rsidR="004275BF" w:rsidRPr="004275BF" w:rsidRDefault="004275BF" w:rsidP="004275BF">
      <w:pPr>
        <w:rPr>
          <w:b/>
          <w:bCs/>
        </w:rPr>
      </w:pPr>
      <w:r w:rsidRPr="004275BF">
        <w:rPr>
          <w:b/>
          <w:bCs/>
        </w:rPr>
        <w:t>6. Proposal Submission Instructions</w:t>
      </w:r>
    </w:p>
    <w:p w14:paraId="32560116" w14:textId="506DD400" w:rsidR="004275BF" w:rsidRPr="004275BF" w:rsidRDefault="004275BF" w:rsidP="004275BF">
      <w:r w:rsidRPr="004275BF">
        <w:t xml:space="preserve">Proposals must be submitted no later than [Insert Due Date]. Please send all </w:t>
      </w:r>
      <w:r w:rsidR="00FC3318" w:rsidRPr="004275BF">
        <w:t>the proposals</w:t>
      </w:r>
      <w:r w:rsidRPr="004275BF">
        <w:t xml:space="preserve"> to the following address:</w:t>
      </w:r>
    </w:p>
    <w:p w14:paraId="2874865B" w14:textId="2142EB63" w:rsidR="004275BF" w:rsidRPr="004275BF" w:rsidRDefault="004275BF" w:rsidP="004275BF">
      <w:r>
        <w:t>Milwaukee Health Services, Inc.</w:t>
      </w:r>
      <w:r w:rsidR="00FC3318">
        <w:br/>
        <w:t xml:space="preserve">Attn:  </w:t>
      </w:r>
      <w:r w:rsidR="00D431C1">
        <w:t>Laurie Sether</w:t>
      </w:r>
      <w:r w:rsidRPr="004275BF">
        <w:br/>
      </w:r>
      <w:r>
        <w:t>2555 N Martin Luther King Jr Drive</w:t>
      </w:r>
      <w:r w:rsidRPr="004275BF">
        <w:br/>
      </w:r>
      <w:r w:rsidR="00FC3318" w:rsidRPr="00FC3318">
        <w:t>(414) 267-2631</w:t>
      </w:r>
      <w:r w:rsidRPr="004275BF">
        <w:br/>
      </w:r>
      <w:hyperlink r:id="rId11" w:history="1">
        <w:r w:rsidR="00D431C1">
          <w:rPr>
            <w:rStyle w:val="Hyperlink"/>
          </w:rPr>
          <w:t>lsether</w:t>
        </w:r>
        <w:r w:rsidR="00FC3318" w:rsidRPr="0023392B">
          <w:rPr>
            <w:rStyle w:val="Hyperlink"/>
          </w:rPr>
          <w:t>@mhsi.org</w:t>
        </w:r>
      </w:hyperlink>
    </w:p>
    <w:p w14:paraId="195310FA" w14:textId="77777777" w:rsidR="004275BF" w:rsidRPr="004275BF" w:rsidRDefault="004275BF" w:rsidP="004275BF">
      <w:r w:rsidRPr="004275BF">
        <w:t>Alternatively, proposals can be submitted electronically to [Insert Email Address].</w:t>
      </w:r>
    </w:p>
    <w:p w14:paraId="74CB7A5D" w14:textId="77777777" w:rsidR="007542DF" w:rsidRPr="00622E88" w:rsidRDefault="007542DF" w:rsidP="007542DF">
      <w:pPr>
        <w:rPr>
          <w:b/>
          <w:bCs/>
        </w:rPr>
      </w:pPr>
      <w:r w:rsidRPr="00622E88">
        <w:rPr>
          <w:b/>
          <w:bCs/>
        </w:rPr>
        <w:t>6. Terms and Conditions</w:t>
      </w:r>
    </w:p>
    <w:p w14:paraId="3D222D88" w14:textId="77777777" w:rsidR="007542DF" w:rsidRPr="00622E88" w:rsidRDefault="007542DF" w:rsidP="007542DF">
      <w:pPr>
        <w:numPr>
          <w:ilvl w:val="0"/>
          <w:numId w:val="6"/>
        </w:numPr>
        <w:spacing w:line="259" w:lineRule="auto"/>
      </w:pPr>
      <w:r>
        <w:t>MILWAUKEE HEALTH SERVICES, INC.</w:t>
      </w:r>
      <w:r w:rsidRPr="00622E88">
        <w:t xml:space="preserve"> reserves the right to reject any or all proposals.</w:t>
      </w:r>
    </w:p>
    <w:p w14:paraId="63399C09" w14:textId="77777777" w:rsidR="007542DF" w:rsidRPr="00622E88" w:rsidRDefault="007542DF" w:rsidP="007542DF">
      <w:pPr>
        <w:numPr>
          <w:ilvl w:val="0"/>
          <w:numId w:val="6"/>
        </w:numPr>
        <w:spacing w:line="259" w:lineRule="auto"/>
      </w:pPr>
      <w:r w:rsidRPr="00622E88">
        <w:t>The consultant selected will be required to sign a formal contract outlining the terms, conditions, and deliverables for the project.</w:t>
      </w:r>
    </w:p>
    <w:p w14:paraId="3423F91C" w14:textId="77777777" w:rsidR="007542DF" w:rsidRPr="00622E88" w:rsidRDefault="007542DF" w:rsidP="007542DF">
      <w:pPr>
        <w:numPr>
          <w:ilvl w:val="0"/>
          <w:numId w:val="6"/>
        </w:numPr>
        <w:spacing w:line="259" w:lineRule="auto"/>
      </w:pPr>
      <w:r w:rsidRPr="00622E88">
        <w:t>The consultant must maintain confidentiality regarding any sensitive or proprietary information shared during the engagement.</w:t>
      </w:r>
    </w:p>
    <w:p w14:paraId="631879F7" w14:textId="77777777" w:rsidR="007542DF" w:rsidRPr="00622E88" w:rsidRDefault="007542DF" w:rsidP="007542DF">
      <w:pPr>
        <w:numPr>
          <w:ilvl w:val="0"/>
          <w:numId w:val="6"/>
        </w:numPr>
        <w:spacing w:line="259" w:lineRule="auto"/>
      </w:pPr>
      <w:r w:rsidRPr="00622E88">
        <w:t>A</w:t>
      </w:r>
      <w:bookmarkStart w:id="0" w:name="_Hlk198294517"/>
      <w:r w:rsidRPr="00622E88">
        <w:t xml:space="preserve">ll proposals must be submitted by </w:t>
      </w:r>
      <w:r>
        <w:t>June 13, 2025</w:t>
      </w:r>
      <w:r w:rsidRPr="00622E88">
        <w:t>.</w:t>
      </w:r>
    </w:p>
    <w:p w14:paraId="3D0BEDEB" w14:textId="77777777" w:rsidR="007542DF" w:rsidRPr="00622E88" w:rsidRDefault="007542DF" w:rsidP="007542DF">
      <w:pPr>
        <w:rPr>
          <w:b/>
          <w:bCs/>
        </w:rPr>
      </w:pPr>
      <w:r w:rsidRPr="00622E88">
        <w:rPr>
          <w:b/>
          <w:bCs/>
        </w:rPr>
        <w:t>7. Submission Instructions</w:t>
      </w:r>
    </w:p>
    <w:p w14:paraId="0DB32D83" w14:textId="7D3D8E5C" w:rsidR="007542DF" w:rsidRDefault="007542DF" w:rsidP="007542DF">
      <w:r w:rsidRPr="00622E88">
        <w:t xml:space="preserve">All proposals must be submitted electronically in PDF format to </w:t>
      </w:r>
      <w:r w:rsidR="00D431C1">
        <w:rPr>
          <w:b/>
          <w:bCs/>
        </w:rPr>
        <w:t>lsether</w:t>
      </w:r>
      <w:r w:rsidRPr="006641BB">
        <w:rPr>
          <w:b/>
          <w:bCs/>
        </w:rPr>
        <w:t>@mhsi.org</w:t>
      </w:r>
      <w:r w:rsidRPr="00622E88">
        <w:t xml:space="preserve"> the deadline of </w:t>
      </w:r>
      <w:bookmarkStart w:id="1" w:name="_Hlk198299079"/>
      <w:r>
        <w:t>June 13, 2025</w:t>
      </w:r>
      <w:bookmarkEnd w:id="1"/>
      <w:r w:rsidRPr="00622E88">
        <w:t>. Late submissions will not be considered.</w:t>
      </w:r>
    </w:p>
    <w:p w14:paraId="2DE5A59A" w14:textId="77777777" w:rsidR="007542DF" w:rsidRDefault="007542DF" w:rsidP="007542DF">
      <w:r>
        <w:t>The proposals will be reviewed by June 30, 2025.</w:t>
      </w:r>
    </w:p>
    <w:p w14:paraId="5E0EC276" w14:textId="77777777" w:rsidR="007542DF" w:rsidRPr="00622E88" w:rsidRDefault="007542DF" w:rsidP="007542DF">
      <w:r>
        <w:t>Proposers will be notified by July 11, 2025</w:t>
      </w:r>
    </w:p>
    <w:p w14:paraId="77470793" w14:textId="77777777" w:rsidR="007542DF" w:rsidRPr="00622E88" w:rsidRDefault="007542DF" w:rsidP="007542DF">
      <w:r w:rsidRPr="00622E88">
        <w:t xml:space="preserve">For any questions regarding the RFP or the proposal process, please contact </w:t>
      </w:r>
      <w:r>
        <w:t>Scott Davis, sdavis@mhsi.org</w:t>
      </w:r>
      <w:r w:rsidRPr="00622E88">
        <w:t>.</w:t>
      </w:r>
    </w:p>
    <w:bookmarkEnd w:id="0"/>
    <w:p w14:paraId="7AFA8304" w14:textId="77777777" w:rsidR="007542DF" w:rsidRPr="00622E88" w:rsidRDefault="00000000" w:rsidP="007542DF">
      <w:r>
        <w:pict w14:anchorId="48CCD31A">
          <v:rect id="_x0000_i1026" style="width:0;height:0" o:hralign="center" o:hrstd="t" o:hr="t" fillcolor="#a0a0a0" stroked="f"/>
        </w:pict>
      </w:r>
    </w:p>
    <w:p w14:paraId="778130F4" w14:textId="77777777" w:rsidR="007542DF" w:rsidRPr="00622E88" w:rsidRDefault="007542DF" w:rsidP="007542DF">
      <w:r w:rsidRPr="00622E88">
        <w:rPr>
          <w:b/>
          <w:bCs/>
        </w:rPr>
        <w:t xml:space="preserve">Thank you for your interest in partnering with </w:t>
      </w:r>
      <w:r>
        <w:rPr>
          <w:b/>
          <w:bCs/>
        </w:rPr>
        <w:t>MILWAUKEE HEALTH SERVICES, INC.</w:t>
      </w:r>
      <w:r w:rsidRPr="00622E88">
        <w:rPr>
          <w:b/>
          <w:bCs/>
        </w:rPr>
        <w:t xml:space="preserve"> We look forward to receiving your proposal.</w:t>
      </w:r>
    </w:p>
    <w:p w14:paraId="1C952768" w14:textId="77777777" w:rsidR="00F8727B" w:rsidRDefault="00F8727B"/>
    <w:sectPr w:rsidR="00F8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540C"/>
    <w:multiLevelType w:val="multilevel"/>
    <w:tmpl w:val="154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56114"/>
    <w:multiLevelType w:val="multilevel"/>
    <w:tmpl w:val="02D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BD1C5B"/>
    <w:multiLevelType w:val="multilevel"/>
    <w:tmpl w:val="EF0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C22E1"/>
    <w:multiLevelType w:val="multilevel"/>
    <w:tmpl w:val="7064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27676"/>
    <w:multiLevelType w:val="multilevel"/>
    <w:tmpl w:val="E00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01DB4"/>
    <w:multiLevelType w:val="multilevel"/>
    <w:tmpl w:val="5DE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978035">
    <w:abstractNumId w:val="4"/>
  </w:num>
  <w:num w:numId="2" w16cid:durableId="1865093471">
    <w:abstractNumId w:val="3"/>
  </w:num>
  <w:num w:numId="3" w16cid:durableId="73628307">
    <w:abstractNumId w:val="2"/>
  </w:num>
  <w:num w:numId="4" w16cid:durableId="592400429">
    <w:abstractNumId w:val="5"/>
  </w:num>
  <w:num w:numId="5" w16cid:durableId="191651160">
    <w:abstractNumId w:val="0"/>
  </w:num>
  <w:num w:numId="6" w16cid:durableId="2116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BF"/>
    <w:rsid w:val="000123D2"/>
    <w:rsid w:val="000F543C"/>
    <w:rsid w:val="0019606F"/>
    <w:rsid w:val="001E438D"/>
    <w:rsid w:val="00237AC2"/>
    <w:rsid w:val="002659E8"/>
    <w:rsid w:val="00400255"/>
    <w:rsid w:val="004275BF"/>
    <w:rsid w:val="006C14D4"/>
    <w:rsid w:val="007542DF"/>
    <w:rsid w:val="009549C8"/>
    <w:rsid w:val="00CA326E"/>
    <w:rsid w:val="00D01942"/>
    <w:rsid w:val="00D16A39"/>
    <w:rsid w:val="00D431C1"/>
    <w:rsid w:val="00E361E8"/>
    <w:rsid w:val="00F02958"/>
    <w:rsid w:val="00F8727B"/>
    <w:rsid w:val="00F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8436"/>
  <w15:chartTrackingRefBased/>
  <w15:docId w15:val="{08CFEF6B-6AF4-458C-B237-7E5637E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5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5BF"/>
  </w:style>
  <w:style w:type="character" w:styleId="Hyperlink">
    <w:name w:val="Hyperlink"/>
    <w:basedOn w:val="DefaultParagraphFont"/>
    <w:uiPriority w:val="99"/>
    <w:unhideWhenUsed/>
    <w:rsid w:val="00FC33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avis@mh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lsether@mhsi.org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B8D9E.E492D9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EA3F4540592479F52FFDF2A9AAD9C" ma:contentTypeVersion="18" ma:contentTypeDescription="Create a new document." ma:contentTypeScope="" ma:versionID="f8d2bdeb86dbcbd909aa6769319c3403">
  <xsd:schema xmlns:xsd="http://www.w3.org/2001/XMLSchema" xmlns:xs="http://www.w3.org/2001/XMLSchema" xmlns:p="http://schemas.microsoft.com/office/2006/metadata/properties" xmlns:ns3="c6377321-bc2a-4371-a8bb-a3ff270cbff8" xmlns:ns4="5071c441-ecc8-4be0-bf6f-ae5feb3d4e6e" targetNamespace="http://schemas.microsoft.com/office/2006/metadata/properties" ma:root="true" ma:fieldsID="501d8c6d9a473a6001df36d316508aba" ns3:_="" ns4:_="">
    <xsd:import namespace="c6377321-bc2a-4371-a8bb-a3ff270cbff8"/>
    <xsd:import namespace="5071c441-ecc8-4be0-bf6f-ae5feb3d4e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7321-bc2a-4371-a8bb-a3ff270cbf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1c441-ecc8-4be0-bf6f-ae5feb3d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71c441-ecc8-4be0-bf6f-ae5feb3d4e6e" xsi:nil="true"/>
  </documentManagement>
</p:properties>
</file>

<file path=customXml/itemProps1.xml><?xml version="1.0" encoding="utf-8"?>
<ds:datastoreItem xmlns:ds="http://schemas.openxmlformats.org/officeDocument/2006/customXml" ds:itemID="{4B41E58E-9B96-48C8-A20B-ECAE3847B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D9164-A6BE-4B2E-B674-74CC1DFE2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77321-bc2a-4371-a8bb-a3ff270cbff8"/>
    <ds:schemaRef ds:uri="5071c441-ecc8-4be0-bf6f-ae5feb3d4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E65F1-7508-4844-B3F8-E6F6F244CA2E}">
  <ds:schemaRefs>
    <ds:schemaRef ds:uri="http://schemas.microsoft.com/office/2006/metadata/properties"/>
    <ds:schemaRef ds:uri="http://schemas.microsoft.com/office/infopath/2007/PartnerControls"/>
    <ds:schemaRef ds:uri="5071c441-ecc8-4be0-bf6f-ae5feb3d4e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 Bourgeois</dc:creator>
  <cp:keywords/>
  <dc:description/>
  <cp:lastModifiedBy>Michele Le Bourgeois</cp:lastModifiedBy>
  <cp:revision>2</cp:revision>
  <dcterms:created xsi:type="dcterms:W3CDTF">2025-05-21T19:29:00Z</dcterms:created>
  <dcterms:modified xsi:type="dcterms:W3CDTF">2025-05-21T19:29:00Z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0x010100218EA3F4540592479F52FFDF2A9AAD9C</vt:lpwstr>
  </property>
</Properties>
</file>